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0C" w:rsidRPr="001F760C" w:rsidRDefault="001F760C" w:rsidP="001F760C">
      <w:pPr>
        <w:pStyle w:val="a3"/>
        <w:spacing w:before="188" w:beforeAutospacing="0" w:after="188" w:afterAutospacing="0"/>
        <w:jc w:val="both"/>
        <w:rPr>
          <w:rFonts w:ascii="Arial" w:hAnsi="Arial" w:cs="Arial"/>
          <w:color w:val="704F29"/>
          <w:sz w:val="28"/>
          <w:szCs w:val="28"/>
        </w:rPr>
      </w:pPr>
      <w:r w:rsidRPr="001F760C">
        <w:rPr>
          <w:color w:val="000000"/>
          <w:sz w:val="28"/>
          <w:szCs w:val="28"/>
        </w:rPr>
        <w:t>Для предоставления государственной услуги в части постановки на учет и направления на зачисление в ГОО:</w:t>
      </w:r>
    </w:p>
    <w:p w:rsidR="001F760C" w:rsidRPr="001F760C" w:rsidRDefault="001F760C" w:rsidP="001F760C">
      <w:pPr>
        <w:pStyle w:val="a3"/>
        <w:spacing w:before="188" w:beforeAutospacing="0" w:after="188" w:afterAutospacing="0"/>
        <w:jc w:val="both"/>
        <w:rPr>
          <w:rFonts w:ascii="Arial" w:hAnsi="Arial" w:cs="Arial"/>
          <w:color w:val="704F29"/>
          <w:sz w:val="28"/>
          <w:szCs w:val="28"/>
        </w:rPr>
      </w:pPr>
      <w:r w:rsidRPr="001F760C">
        <w:rPr>
          <w:color w:val="000000"/>
          <w:sz w:val="28"/>
          <w:szCs w:val="28"/>
        </w:rPr>
        <w:t>- заявление о постановке на учет;</w:t>
      </w:r>
    </w:p>
    <w:p w:rsidR="001F760C" w:rsidRPr="001F760C" w:rsidRDefault="001F760C" w:rsidP="001F760C">
      <w:pPr>
        <w:pStyle w:val="a3"/>
        <w:spacing w:before="188" w:beforeAutospacing="0" w:after="188" w:afterAutospacing="0"/>
        <w:jc w:val="both"/>
        <w:rPr>
          <w:rFonts w:ascii="Arial" w:hAnsi="Arial" w:cs="Arial"/>
          <w:color w:val="704F29"/>
          <w:sz w:val="28"/>
          <w:szCs w:val="28"/>
        </w:rPr>
      </w:pPr>
      <w:r w:rsidRPr="001F760C">
        <w:rPr>
          <w:color w:val="000000"/>
          <w:sz w:val="28"/>
          <w:szCs w:val="28"/>
        </w:rPr>
        <w:t>- документ, удостоверяющий личность Заявителя;</w:t>
      </w:r>
    </w:p>
    <w:p w:rsidR="001F760C" w:rsidRPr="001F760C" w:rsidRDefault="001F760C" w:rsidP="001F760C">
      <w:pPr>
        <w:pStyle w:val="a3"/>
        <w:spacing w:before="188" w:beforeAutospacing="0" w:after="188" w:afterAutospacing="0"/>
        <w:jc w:val="both"/>
        <w:rPr>
          <w:rFonts w:ascii="Arial" w:hAnsi="Arial" w:cs="Arial"/>
          <w:color w:val="704F29"/>
          <w:sz w:val="28"/>
          <w:szCs w:val="28"/>
        </w:rPr>
      </w:pPr>
      <w:r w:rsidRPr="001F760C">
        <w:rPr>
          <w:color w:val="000000"/>
          <w:sz w:val="28"/>
          <w:szCs w:val="28"/>
        </w:rPr>
        <w:t>- документ, удостоверяющий личность представителя Заявителя;</w:t>
      </w:r>
    </w:p>
    <w:p w:rsidR="001F760C" w:rsidRPr="001F760C" w:rsidRDefault="001F760C" w:rsidP="001F760C">
      <w:pPr>
        <w:pStyle w:val="a3"/>
        <w:spacing w:before="188" w:beforeAutospacing="0" w:after="188" w:afterAutospacing="0"/>
        <w:jc w:val="both"/>
        <w:rPr>
          <w:rFonts w:ascii="Arial" w:hAnsi="Arial" w:cs="Arial"/>
          <w:color w:val="704F29"/>
          <w:sz w:val="28"/>
          <w:szCs w:val="28"/>
        </w:rPr>
      </w:pPr>
      <w:r w:rsidRPr="001F760C">
        <w:rPr>
          <w:color w:val="000000"/>
          <w:sz w:val="28"/>
          <w:szCs w:val="28"/>
        </w:rPr>
        <w:t>- доверенность, оформленная в соответствии с требованиями законодательства Российской Федерации (в случае, если Заявителем является его представитель, полномочия которого подтверждены доверенностью);</w:t>
      </w:r>
    </w:p>
    <w:p w:rsidR="001F760C" w:rsidRPr="001F760C" w:rsidRDefault="001F760C" w:rsidP="001F760C">
      <w:pPr>
        <w:pStyle w:val="a3"/>
        <w:spacing w:before="188" w:beforeAutospacing="0" w:after="188" w:afterAutospacing="0"/>
        <w:jc w:val="both"/>
        <w:rPr>
          <w:rFonts w:ascii="Arial" w:hAnsi="Arial" w:cs="Arial"/>
          <w:color w:val="704F29"/>
          <w:sz w:val="28"/>
          <w:szCs w:val="28"/>
        </w:rPr>
      </w:pPr>
      <w:r w:rsidRPr="001F760C">
        <w:rPr>
          <w:color w:val="000000"/>
          <w:sz w:val="28"/>
          <w:szCs w:val="28"/>
        </w:rPr>
        <w:t>- документ, удостоверяющий личность иностранного гражданина,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в Российской Федерации (для иностранных граждан);</w:t>
      </w:r>
    </w:p>
    <w:p w:rsidR="001F760C" w:rsidRPr="001F760C" w:rsidRDefault="001F760C" w:rsidP="001F760C">
      <w:pPr>
        <w:pStyle w:val="a3"/>
        <w:spacing w:before="188" w:beforeAutospacing="0" w:after="188" w:afterAutospacing="0"/>
        <w:jc w:val="both"/>
        <w:rPr>
          <w:rFonts w:ascii="Arial" w:hAnsi="Arial" w:cs="Arial"/>
          <w:color w:val="704F29"/>
          <w:sz w:val="28"/>
          <w:szCs w:val="28"/>
        </w:rPr>
      </w:pPr>
      <w:r w:rsidRPr="001F760C">
        <w:rPr>
          <w:color w:val="000000"/>
          <w:sz w:val="28"/>
          <w:szCs w:val="28"/>
        </w:rPr>
        <w:t>- свидетельство о государственной регистрации актов гражданского состояния, выданное компетентными органами иностранного государства, и его нотариально удостоверенный перевод на русский язык; свидетельство об усыновлении, выданное органами записи актов гражданского состояния или консульскими учреждениями Российской Федерации;</w:t>
      </w:r>
    </w:p>
    <w:p w:rsidR="001F760C" w:rsidRPr="001F760C" w:rsidRDefault="001F760C" w:rsidP="001F760C">
      <w:pPr>
        <w:pStyle w:val="a3"/>
        <w:spacing w:before="188" w:beforeAutospacing="0" w:after="188" w:afterAutospacing="0"/>
        <w:jc w:val="both"/>
        <w:rPr>
          <w:rFonts w:ascii="Arial" w:hAnsi="Arial" w:cs="Arial"/>
          <w:color w:val="704F29"/>
          <w:sz w:val="28"/>
          <w:szCs w:val="28"/>
        </w:rPr>
      </w:pPr>
      <w:proofErr w:type="gramStart"/>
      <w:r w:rsidRPr="001F760C">
        <w:rPr>
          <w:color w:val="000000"/>
          <w:sz w:val="28"/>
          <w:szCs w:val="28"/>
        </w:rPr>
        <w:t>-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вид на жительство, а также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документа, удостоверяющего личность лица без гражданства в Российской Федерации (для лиц без гражданства);</w:t>
      </w:r>
      <w:proofErr w:type="gramEnd"/>
    </w:p>
    <w:p w:rsidR="001F760C" w:rsidRPr="001F760C" w:rsidRDefault="001F760C" w:rsidP="001F760C">
      <w:pPr>
        <w:pStyle w:val="a3"/>
        <w:spacing w:before="188" w:beforeAutospacing="0" w:after="188" w:afterAutospacing="0"/>
        <w:jc w:val="both"/>
        <w:rPr>
          <w:rFonts w:ascii="Arial" w:hAnsi="Arial" w:cs="Arial"/>
          <w:color w:val="704F29"/>
          <w:sz w:val="28"/>
          <w:szCs w:val="28"/>
        </w:rPr>
      </w:pPr>
      <w:r w:rsidRPr="001F760C">
        <w:rPr>
          <w:color w:val="000000"/>
          <w:sz w:val="28"/>
          <w:szCs w:val="28"/>
        </w:rPr>
        <w:t>-  документ, подтверждающий право (льготу) родителям (законным представителям):</w:t>
      </w:r>
    </w:p>
    <w:p w:rsidR="001F760C" w:rsidRPr="001F760C" w:rsidRDefault="001F760C" w:rsidP="001F760C">
      <w:pPr>
        <w:numPr>
          <w:ilvl w:val="0"/>
          <w:numId w:val="2"/>
        </w:numPr>
        <w:ind w:left="407"/>
        <w:jc w:val="both"/>
        <w:rPr>
          <w:rFonts w:ascii="Arial" w:hAnsi="Arial" w:cs="Arial"/>
          <w:color w:val="0F0F0F"/>
          <w:sz w:val="28"/>
          <w:szCs w:val="28"/>
        </w:rPr>
      </w:pPr>
      <w:r w:rsidRPr="001F760C">
        <w:rPr>
          <w:color w:val="000000"/>
          <w:sz w:val="28"/>
          <w:szCs w:val="28"/>
        </w:rPr>
        <w:t>на преимущественное предоставление места в ГОО;</w:t>
      </w:r>
    </w:p>
    <w:p w:rsidR="001F760C" w:rsidRPr="001F760C" w:rsidRDefault="001F760C" w:rsidP="001F760C">
      <w:pPr>
        <w:numPr>
          <w:ilvl w:val="0"/>
          <w:numId w:val="2"/>
        </w:numPr>
        <w:ind w:left="407"/>
        <w:jc w:val="both"/>
        <w:rPr>
          <w:rFonts w:ascii="Arial" w:hAnsi="Arial" w:cs="Arial"/>
          <w:color w:val="0F0F0F"/>
          <w:sz w:val="28"/>
          <w:szCs w:val="28"/>
        </w:rPr>
      </w:pPr>
      <w:r w:rsidRPr="001F760C">
        <w:rPr>
          <w:color w:val="000000"/>
          <w:sz w:val="28"/>
          <w:szCs w:val="28"/>
        </w:rPr>
        <w:t>на внеочередное предоставление места в ГОО;</w:t>
      </w:r>
    </w:p>
    <w:p w:rsidR="001F760C" w:rsidRPr="001F760C" w:rsidRDefault="001F760C" w:rsidP="001F760C">
      <w:pPr>
        <w:numPr>
          <w:ilvl w:val="0"/>
          <w:numId w:val="2"/>
        </w:numPr>
        <w:ind w:left="407"/>
        <w:jc w:val="both"/>
        <w:rPr>
          <w:rFonts w:ascii="Arial" w:hAnsi="Arial" w:cs="Arial"/>
          <w:color w:val="0F0F0F"/>
          <w:sz w:val="28"/>
          <w:szCs w:val="28"/>
        </w:rPr>
      </w:pPr>
      <w:r w:rsidRPr="001F760C">
        <w:rPr>
          <w:color w:val="000000"/>
          <w:sz w:val="28"/>
          <w:szCs w:val="28"/>
        </w:rPr>
        <w:t>на первоочередное предоставление места в ГОО;</w:t>
      </w:r>
    </w:p>
    <w:p w:rsidR="001F760C" w:rsidRPr="001F760C" w:rsidRDefault="001F760C" w:rsidP="001F760C">
      <w:pPr>
        <w:pStyle w:val="a3"/>
        <w:spacing w:before="188" w:beforeAutospacing="0" w:after="188" w:afterAutospacing="0"/>
        <w:jc w:val="both"/>
        <w:rPr>
          <w:rFonts w:ascii="Arial" w:hAnsi="Arial" w:cs="Arial"/>
          <w:color w:val="704F29"/>
          <w:sz w:val="28"/>
          <w:szCs w:val="28"/>
        </w:rPr>
      </w:pPr>
      <w:r w:rsidRPr="001F760C">
        <w:rPr>
          <w:color w:val="000000"/>
          <w:sz w:val="28"/>
          <w:szCs w:val="28"/>
        </w:rPr>
        <w:t xml:space="preserve">-  заключение </w:t>
      </w:r>
      <w:proofErr w:type="spellStart"/>
      <w:r w:rsidRPr="001F760C">
        <w:rPr>
          <w:color w:val="000000"/>
          <w:sz w:val="28"/>
          <w:szCs w:val="28"/>
        </w:rPr>
        <w:t>психолого-медико-педагогической</w:t>
      </w:r>
      <w:proofErr w:type="spellEnd"/>
      <w:r w:rsidRPr="001F760C">
        <w:rPr>
          <w:color w:val="000000"/>
          <w:sz w:val="28"/>
          <w:szCs w:val="28"/>
        </w:rPr>
        <w:t xml:space="preserve"> комиссии для постановки на учет в группы компенсирующей и комбинированной направленности (для детей с ограниченными возможностями здоровья) (при наличии)</w:t>
      </w:r>
    </w:p>
    <w:p w:rsidR="00704912" w:rsidRDefault="00704912"/>
    <w:sectPr w:rsidR="00704912" w:rsidSect="0070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3D8D"/>
    <w:multiLevelType w:val="hybridMultilevel"/>
    <w:tmpl w:val="08D2C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C35FE"/>
    <w:multiLevelType w:val="multilevel"/>
    <w:tmpl w:val="2BFCB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86DA8"/>
    <w:rsid w:val="0011279C"/>
    <w:rsid w:val="001F760C"/>
    <w:rsid w:val="00686DA8"/>
    <w:rsid w:val="00704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60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Company>Microsoft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2025-05-28T09:48:00Z</dcterms:created>
  <dcterms:modified xsi:type="dcterms:W3CDTF">2025-05-28T09:58:00Z</dcterms:modified>
</cp:coreProperties>
</file>